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07BC" w14:textId="77777777" w:rsidR="002F31A2" w:rsidRPr="00634438" w:rsidRDefault="002F31A2" w:rsidP="002F31A2">
      <w:pPr>
        <w:rPr>
          <w:b/>
          <w:bCs/>
        </w:rPr>
      </w:pPr>
      <w:r w:rsidRPr="00634438">
        <w:rPr>
          <w:b/>
          <w:bCs/>
        </w:rPr>
        <w:t>58 anos da Suframa</w:t>
      </w:r>
    </w:p>
    <w:p w14:paraId="1E5DF9EC" w14:textId="1575F3EF" w:rsidR="00E22366" w:rsidRDefault="002F31A2" w:rsidP="002F31A2">
      <w:r>
        <w:t>A Fecomércio Amazonas prestou homenagens aos 58 anos da Suframa, reunindo representantes do setor produtivo e autoridades para destacar a importância do modelo para o desenvolvimento regional. O evento contou com a presença do superintendente Bosco Saraiva, que destacou que</w:t>
      </w:r>
      <w:r w:rsidRPr="00634438">
        <w:t xml:space="preserve"> o comércio é um dos principais componentes do tripé formativo da ZFM</w:t>
      </w:r>
      <w:r>
        <w:t>.</w:t>
      </w:r>
    </w:p>
    <w:p w14:paraId="627B14F4" w14:textId="77777777" w:rsidR="002F31A2" w:rsidRDefault="002F31A2" w:rsidP="002F31A2">
      <w:pPr>
        <w:rPr>
          <w:rFonts w:ascii="Segoe UI" w:hAnsi="Segoe UI" w:cs="Segoe UI"/>
          <w:color w:val="000000"/>
          <w:sz w:val="21"/>
          <w:szCs w:val="21"/>
          <w:shd w:val="clear" w:color="auto" w:fill="FFFFFF"/>
        </w:rPr>
      </w:pPr>
      <w:hyperlink r:id="rId4" w:history="1">
        <w:r w:rsidRPr="007F24F2">
          <w:rPr>
            <w:rStyle w:val="Hyperlink"/>
            <w:rFonts w:ascii="Segoe UI" w:hAnsi="Segoe UI" w:cs="Segoe UI"/>
            <w:sz w:val="21"/>
            <w:szCs w:val="21"/>
            <w:shd w:val="clear" w:color="auto" w:fill="FFFFFF"/>
          </w:rPr>
          <w:t>https://www.gov.br/suframa/pt-br/assuntos/noticias/zona-franca-de-manaus-e-suframa-recebem-homenagem-da-fecomercio-am</w:t>
        </w:r>
      </w:hyperlink>
      <w:r>
        <w:rPr>
          <w:rFonts w:ascii="Segoe UI" w:hAnsi="Segoe UI" w:cs="Segoe UI"/>
          <w:color w:val="000000"/>
          <w:sz w:val="21"/>
          <w:szCs w:val="21"/>
          <w:shd w:val="clear" w:color="auto" w:fill="FFFFFF"/>
        </w:rPr>
        <w:t xml:space="preserve"> </w:t>
      </w:r>
    </w:p>
    <w:p w14:paraId="691BE047" w14:textId="77777777" w:rsidR="002F31A2" w:rsidRDefault="002F31A2" w:rsidP="002F31A2"/>
    <w:p w14:paraId="28DFFD87" w14:textId="77777777" w:rsidR="002F31A2" w:rsidRPr="00D96EE2" w:rsidRDefault="002F31A2" w:rsidP="002F31A2">
      <w:pPr>
        <w:rPr>
          <w:b/>
          <w:bCs/>
        </w:rPr>
      </w:pPr>
      <w:r w:rsidRPr="00D96EE2">
        <w:rPr>
          <w:b/>
          <w:bCs/>
        </w:rPr>
        <w:t>Faturamento do comércio</w:t>
      </w:r>
    </w:p>
    <w:p w14:paraId="1CFCE11E" w14:textId="36FE132D" w:rsidR="002F31A2" w:rsidRDefault="002F31A2" w:rsidP="002F31A2">
      <w:r>
        <w:t xml:space="preserve">O presidente da Fecomércio AM, </w:t>
      </w:r>
      <w:proofErr w:type="spellStart"/>
      <w:r>
        <w:t>Aderson</w:t>
      </w:r>
      <w:proofErr w:type="spellEnd"/>
      <w:r>
        <w:t xml:space="preserve"> Frota, reuniu-se com o superintendente da Suframa, Bosco Saraiva, para solicitar o compartilhamento de dados sobre o ingresso de mercadorias </w:t>
      </w:r>
      <w:r>
        <w:rPr>
          <w:rFonts w:ascii="Segoe UI" w:hAnsi="Segoe UI" w:cs="Segoe UI"/>
          <w:color w:val="000000"/>
          <w:sz w:val="21"/>
          <w:szCs w:val="21"/>
          <w:shd w:val="clear" w:color="auto" w:fill="FFFFFF"/>
        </w:rPr>
        <w:t>nacionais e importadas destinadas ao comércio e serviços no Amazonas</w:t>
      </w:r>
      <w:r>
        <w:t>. As informações subsidiarão análises econômicas para o fortalecimento do ambiente de negócios no Estado.</w:t>
      </w:r>
    </w:p>
    <w:p w14:paraId="79387D9C" w14:textId="77777777" w:rsidR="002F31A2" w:rsidRDefault="002F31A2" w:rsidP="002F31A2">
      <w:hyperlink r:id="rId5" w:history="1">
        <w:r w:rsidRPr="007F24F2">
          <w:rPr>
            <w:rStyle w:val="Hyperlink"/>
          </w:rPr>
          <w:t>http://instagram.com/p/DKNSp_npzJO/?img_index=1</w:t>
        </w:r>
      </w:hyperlink>
      <w:r>
        <w:t xml:space="preserve"> </w:t>
      </w:r>
    </w:p>
    <w:p w14:paraId="4C328601" w14:textId="0737B9FE" w:rsidR="002F31A2" w:rsidRDefault="002F31A2" w:rsidP="002F31A2"/>
    <w:p w14:paraId="2938F44B" w14:textId="77777777" w:rsidR="002F31A2" w:rsidRPr="00527021" w:rsidRDefault="002F31A2" w:rsidP="002F31A2">
      <w:pPr>
        <w:rPr>
          <w:b/>
          <w:bCs/>
        </w:rPr>
      </w:pPr>
      <w:r w:rsidRPr="00527021">
        <w:rPr>
          <w:b/>
          <w:bCs/>
        </w:rPr>
        <w:t>Balança comercial</w:t>
      </w:r>
    </w:p>
    <w:p w14:paraId="7FE70389" w14:textId="582B17F9" w:rsidR="002F31A2" w:rsidRDefault="002F31A2" w:rsidP="002F31A2">
      <w:r>
        <w:t>O Amazonas registrou, em abril, US$ 1,47 bilhão na corrente de comércio, conforme dados da Secretaria de Desenvolvimento Econômico, Ciência, Tecnologia e Inovação. As exportações somaram US$ 79,88 milhões, enquanto as importações alcançaram US$ 1,38 bilhão. A China foi o principal destino</w:t>
      </w:r>
      <w:r>
        <w:t>.</w:t>
      </w:r>
    </w:p>
    <w:p w14:paraId="4365BE45" w14:textId="77777777" w:rsidR="002F31A2" w:rsidRDefault="002F31A2" w:rsidP="002F31A2">
      <w:hyperlink r:id="rId6" w:history="1">
        <w:r w:rsidRPr="007F24F2">
          <w:rPr>
            <w:rStyle w:val="Hyperlink"/>
          </w:rPr>
          <w:t>https://www.sedecti.am.gov.br/balanca-comercial-do-amazonas-registra-us147-bilhao-no-mes-de-abril/</w:t>
        </w:r>
      </w:hyperlink>
      <w:r>
        <w:t xml:space="preserve"> </w:t>
      </w:r>
    </w:p>
    <w:p w14:paraId="08439FF9" w14:textId="3141351C" w:rsidR="002F31A2" w:rsidRDefault="002F31A2" w:rsidP="002F31A2"/>
    <w:p w14:paraId="2D9F370F" w14:textId="6F09288E" w:rsidR="002F31A2" w:rsidRPr="002F31A2" w:rsidRDefault="002F31A2" w:rsidP="002F31A2">
      <w:pPr>
        <w:rPr>
          <w:b/>
          <w:bCs/>
        </w:rPr>
      </w:pPr>
      <w:r w:rsidRPr="002F31A2">
        <w:rPr>
          <w:b/>
          <w:bCs/>
        </w:rPr>
        <w:t>6ª Reunião de Diretoria</w:t>
      </w:r>
    </w:p>
    <w:p w14:paraId="4D65C0F4" w14:textId="1DDE7E9D" w:rsidR="002F31A2" w:rsidRDefault="002F31A2" w:rsidP="002F31A2">
      <w:r>
        <w:t>No dia 16 de junho, a Fecomércio AM recebe o governador Wilson Lima durante sua reunião de diretoria. Na ocasião, o chefe do Executivo estadual irá dialogar com empresários sobre temas de interesse do setor.</w:t>
      </w:r>
    </w:p>
    <w:p w14:paraId="7BAC1A22" w14:textId="36DA0F1B" w:rsidR="002F31A2" w:rsidRDefault="002F31A2" w:rsidP="002F31A2">
      <w:hyperlink r:id="rId7" w:history="1">
        <w:r w:rsidRPr="00A015D1">
          <w:rPr>
            <w:rStyle w:val="Hyperlink"/>
          </w:rPr>
          <w:t>https://www.instagram.com/p/DK-mqeRJxHq/?img_index=1</w:t>
        </w:r>
      </w:hyperlink>
    </w:p>
    <w:p w14:paraId="40B526D8" w14:textId="73E03AA4" w:rsidR="002F31A2" w:rsidRDefault="002F31A2" w:rsidP="002F31A2"/>
    <w:p w14:paraId="3C22CBB7" w14:textId="77777777" w:rsidR="00737A4E" w:rsidRPr="00E458A4" w:rsidRDefault="00737A4E" w:rsidP="00737A4E">
      <w:pPr>
        <w:rPr>
          <w:b/>
          <w:bCs/>
        </w:rPr>
      </w:pPr>
      <w:r w:rsidRPr="00E458A4">
        <w:rPr>
          <w:b/>
          <w:bCs/>
        </w:rPr>
        <w:t>Menos burocracia</w:t>
      </w:r>
    </w:p>
    <w:p w14:paraId="7C36A075" w14:textId="6ECAA034" w:rsidR="002F31A2" w:rsidRDefault="00737A4E" w:rsidP="00737A4E">
      <w:r>
        <w:t>O Senado aprovou o novo marco do licenciamento ambiental, incluindo emenda do senador Eduardo Braga que facilita a manutenção de rodovias como a BR-319, eliminando entraves burocráticos</w:t>
      </w:r>
      <w:r>
        <w:t>.</w:t>
      </w:r>
    </w:p>
    <w:p w14:paraId="45E72909" w14:textId="77777777" w:rsidR="00737A4E" w:rsidRDefault="00737A4E" w:rsidP="00737A4E">
      <w:hyperlink r:id="rId8" w:history="1">
        <w:r w:rsidRPr="00E26D75">
          <w:rPr>
            <w:rStyle w:val="Hyperlink"/>
          </w:rPr>
          <w:t>https://www.facebook.com/photo.php?fbid=1260030698811641&amp;id=100044141694277&amp;set=a.264413568373364</w:t>
        </w:r>
      </w:hyperlink>
    </w:p>
    <w:p w14:paraId="6E70E3BF" w14:textId="501E0D18" w:rsidR="00737A4E" w:rsidRDefault="00737A4E" w:rsidP="00737A4E"/>
    <w:p w14:paraId="07BD9652" w14:textId="77777777" w:rsidR="00737A4E" w:rsidRPr="00E458A4" w:rsidRDefault="00737A4E" w:rsidP="00737A4E">
      <w:pPr>
        <w:rPr>
          <w:b/>
          <w:bCs/>
        </w:rPr>
      </w:pPr>
      <w:r w:rsidRPr="00E458A4">
        <w:rPr>
          <w:b/>
          <w:bCs/>
        </w:rPr>
        <w:lastRenderedPageBreak/>
        <w:t>Academia Carioca de Letras</w:t>
      </w:r>
    </w:p>
    <w:p w14:paraId="2BE92EDB" w14:textId="1BFBCC47" w:rsidR="00737A4E" w:rsidRDefault="00737A4E" w:rsidP="00737A4E">
      <w:pPr>
        <w:rPr>
          <w:rFonts w:ascii="Segoe UI" w:hAnsi="Segoe UI" w:cs="Segoe UI"/>
          <w:color w:val="000000"/>
          <w:sz w:val="21"/>
          <w:szCs w:val="21"/>
          <w:shd w:val="clear" w:color="auto" w:fill="FFFFFF"/>
        </w:rPr>
      </w:pPr>
      <w:r>
        <w:t xml:space="preserve">O presidente do Sistema CNC-Sesc-Senac, José Roberto </w:t>
      </w:r>
      <w:proofErr w:type="spellStart"/>
      <w:r>
        <w:t>Tadros</w:t>
      </w:r>
      <w:proofErr w:type="spellEnd"/>
      <w:r>
        <w:t xml:space="preserve">, tomou posse na cadeira nº 9 da Academia Carioca de Letras, </w:t>
      </w:r>
      <w:r>
        <w:rPr>
          <w:rFonts w:ascii="Segoe UI" w:hAnsi="Segoe UI" w:cs="Segoe UI"/>
          <w:color w:val="000000"/>
          <w:sz w:val="21"/>
          <w:szCs w:val="21"/>
          <w:shd w:val="clear" w:color="auto" w:fill="FFFFFF"/>
        </w:rPr>
        <w:t>associação de cultura literária do Rio de Janeiro. A</w:t>
      </w:r>
      <w:r>
        <w:t xml:space="preserve"> cerimônia, realizada na sede da CNC, contou </w:t>
      </w:r>
      <w:r>
        <w:rPr>
          <w:rFonts w:ascii="Segoe UI" w:hAnsi="Segoe UI" w:cs="Segoe UI"/>
          <w:color w:val="000000"/>
          <w:sz w:val="21"/>
          <w:szCs w:val="21"/>
          <w:shd w:val="clear" w:color="auto" w:fill="FFFFFF"/>
        </w:rPr>
        <w:t>com a presença de acadêmicos, representantes do Sistema Comércio e membros do Conselho de Notáveis da CNC.</w:t>
      </w:r>
    </w:p>
    <w:p w14:paraId="1C01A67F" w14:textId="77777777" w:rsidR="00737A4E" w:rsidRDefault="00737A4E" w:rsidP="00737A4E">
      <w:hyperlink r:id="rId9" w:history="1">
        <w:r w:rsidRPr="00E26D75">
          <w:rPr>
            <w:rStyle w:val="Hyperlink"/>
          </w:rPr>
          <w:t>https://portaldocomercio.org.br/acoes-institucionais/jose-roberto-tadros-toma-posse-na-academia-carioca-de-letras/</w:t>
        </w:r>
      </w:hyperlink>
    </w:p>
    <w:p w14:paraId="25D88002" w14:textId="065D11B5" w:rsidR="00737A4E" w:rsidRDefault="00737A4E" w:rsidP="00737A4E"/>
    <w:p w14:paraId="47222EBA" w14:textId="77777777" w:rsidR="00737A4E" w:rsidRPr="00E458A4" w:rsidRDefault="00737A4E" w:rsidP="00737A4E">
      <w:pPr>
        <w:rPr>
          <w:b/>
          <w:bCs/>
        </w:rPr>
      </w:pPr>
      <w:r w:rsidRPr="00E458A4">
        <w:rPr>
          <w:b/>
          <w:bCs/>
        </w:rPr>
        <w:t>Reforma Tributária</w:t>
      </w:r>
    </w:p>
    <w:p w14:paraId="3B7D0FBE" w14:textId="33A65DFB" w:rsidR="00737A4E" w:rsidRDefault="00737A4E" w:rsidP="00737A4E">
      <w:r>
        <w:t xml:space="preserve">Com período de transição marcado para acontecer entre 2026 e 2032, a nova Reforma Tributária já deve começar a ser tratada pelas empresas. A mudança substitui o ICMS, ISS, PIS e </w:t>
      </w:r>
      <w:proofErr w:type="spellStart"/>
      <w:r>
        <w:t>Cofins</w:t>
      </w:r>
      <w:proofErr w:type="spellEnd"/>
      <w:r>
        <w:t xml:space="preserve"> pela Contribuição sobre Bens e Serviços (CBS) e o Imposto sobre Bens e Serviços (IBS). A cobrança deixará de considerar a origem da transação e passará a ser feita pelo destino do consumo. Especialistas recomendam acompanhar os desdobramentos da legislação para garantir uma adaptação eficiente e sem surpresas</w:t>
      </w:r>
      <w:r>
        <w:t>.</w:t>
      </w:r>
    </w:p>
    <w:p w14:paraId="51BB0D8D" w14:textId="77777777" w:rsidR="00737A4E" w:rsidRDefault="00737A4E" w:rsidP="00737A4E">
      <w:hyperlink r:id="rId10" w:history="1">
        <w:r w:rsidRPr="00E26D75">
          <w:rPr>
            <w:rStyle w:val="Hyperlink"/>
          </w:rPr>
          <w:t>https://www.terra.com.br/noticias/empresas-ja-devem-se-adequar-a-nova-reforma-tributaria,28c3c64ead8f2b2f568dccde685689e5zth8cjb4.html</w:t>
        </w:r>
      </w:hyperlink>
    </w:p>
    <w:p w14:paraId="1003C5BF" w14:textId="77777777" w:rsidR="00737A4E" w:rsidRDefault="00737A4E" w:rsidP="00737A4E"/>
    <w:p w14:paraId="3E762FD7" w14:textId="77777777" w:rsidR="00737A4E" w:rsidRPr="00E458A4" w:rsidRDefault="00737A4E" w:rsidP="00737A4E">
      <w:pPr>
        <w:rPr>
          <w:rFonts w:ascii="Segoe UI" w:hAnsi="Segoe UI" w:cs="Segoe UI"/>
          <w:b/>
          <w:bCs/>
          <w:color w:val="000000"/>
          <w:sz w:val="21"/>
          <w:szCs w:val="21"/>
          <w:shd w:val="clear" w:color="auto" w:fill="FFFFFF"/>
        </w:rPr>
      </w:pPr>
      <w:r w:rsidRPr="00E458A4">
        <w:rPr>
          <w:rFonts w:ascii="Segoe UI" w:hAnsi="Segoe UI" w:cs="Segoe UI"/>
          <w:b/>
          <w:bCs/>
          <w:color w:val="000000"/>
          <w:sz w:val="21"/>
          <w:szCs w:val="21"/>
          <w:shd w:val="clear" w:color="auto" w:fill="FFFFFF"/>
        </w:rPr>
        <w:t>Guarda Municipal</w:t>
      </w:r>
    </w:p>
    <w:p w14:paraId="10703A55" w14:textId="73807C5A" w:rsidR="00737A4E" w:rsidRDefault="00737A4E" w:rsidP="00737A4E">
      <w:r>
        <w:t>O prefeito David Almeida segue ampliando a estrutura da Guarda Municipal com a entrega do segundo núcleo operacional, na zona Sul. A estratégia visa descentralizar a segurança pública municipal, garantindo presença ostensiva. Até o fim do ano, seis unidades devem ser entregues, fortalecendo a segurança e ampliando a atuação da corporação na capital</w:t>
      </w:r>
      <w:r>
        <w:t>.</w:t>
      </w:r>
    </w:p>
    <w:p w14:paraId="5515909F" w14:textId="77777777" w:rsidR="00737A4E" w:rsidRDefault="00737A4E" w:rsidP="00737A4E">
      <w:hyperlink r:id="rId11" w:history="1">
        <w:r w:rsidRPr="00E26D75">
          <w:rPr>
            <w:rStyle w:val="Hyperlink"/>
          </w:rPr>
          <w:t>https://www.manaus.am.gov.br/noticia/seguranca-publica/novo-nucleo-da-guarda-municipal/</w:t>
        </w:r>
      </w:hyperlink>
      <w:r>
        <w:t xml:space="preserve"> </w:t>
      </w:r>
    </w:p>
    <w:p w14:paraId="375A197A" w14:textId="77777777" w:rsidR="00737A4E" w:rsidRDefault="00737A4E" w:rsidP="00737A4E"/>
    <w:p w14:paraId="41E20B0A" w14:textId="77777777" w:rsidR="00737A4E" w:rsidRPr="00E458A4" w:rsidRDefault="00737A4E" w:rsidP="00737A4E">
      <w:pPr>
        <w:rPr>
          <w:rFonts w:ascii="Segoe UI" w:hAnsi="Segoe UI" w:cs="Segoe UI"/>
          <w:b/>
          <w:bCs/>
          <w:color w:val="000000"/>
          <w:sz w:val="21"/>
          <w:szCs w:val="21"/>
          <w:shd w:val="clear" w:color="auto" w:fill="FFFFFF"/>
        </w:rPr>
      </w:pPr>
      <w:r w:rsidRPr="00E458A4">
        <w:rPr>
          <w:rFonts w:ascii="Segoe UI" w:hAnsi="Segoe UI" w:cs="Segoe UI"/>
          <w:b/>
          <w:bCs/>
          <w:color w:val="000000"/>
          <w:sz w:val="21"/>
          <w:szCs w:val="21"/>
          <w:shd w:val="clear" w:color="auto" w:fill="FFFFFF"/>
        </w:rPr>
        <w:t>Aumento de alíquotas do IOF</w:t>
      </w:r>
    </w:p>
    <w:p w14:paraId="232F7425" w14:textId="04D325BF" w:rsidR="00737A4E" w:rsidRDefault="00737A4E" w:rsidP="00737A4E">
      <w:r>
        <w:t>O aumento das alíquotas do IOF, anunciado pelo Governo Federal, acendeu o alerta entre as principais entidades empresariais do país — como a Confederação Nacional do Comércio de Bens, Serviços e Turismo (CNC), a Confederação Nacional da Indústria (CNI) e a Confederação Nacional da Agricultura (CNA) —, que estimam um impacto de R$ 58,5 bilhões ao setor privado até 2026</w:t>
      </w:r>
      <w:r>
        <w:t>.</w:t>
      </w:r>
    </w:p>
    <w:p w14:paraId="335BC86F" w14:textId="308072A2" w:rsidR="00737A4E" w:rsidRDefault="00737A4E" w:rsidP="00737A4E">
      <w:pPr>
        <w:rPr>
          <w:rStyle w:val="Hyperlink"/>
        </w:rPr>
      </w:pPr>
      <w:hyperlink r:id="rId12" w:history="1">
        <w:r w:rsidRPr="00F06FEE">
          <w:rPr>
            <w:rStyle w:val="Hyperlink"/>
          </w:rPr>
          <w:t>https://portaldocomercio.org.br/acoes-institucionais/manifestacao-das-confederacoes-sobre-as-mudancas-no-iof/?utm_campaign=painel_do_comercio_27052025&amp;utm_medium=email&amp;utm_source=RD+Station</w:t>
        </w:r>
      </w:hyperlink>
    </w:p>
    <w:p w14:paraId="4ABA85E5" w14:textId="395D2D66" w:rsidR="00737A4E" w:rsidRDefault="00737A4E" w:rsidP="00737A4E">
      <w:pPr>
        <w:rPr>
          <w:rStyle w:val="Hyperlink"/>
        </w:rPr>
      </w:pPr>
    </w:p>
    <w:p w14:paraId="46A37646" w14:textId="07FD3B91" w:rsidR="00EB60CA" w:rsidRDefault="00EB60CA" w:rsidP="00737A4E">
      <w:pPr>
        <w:rPr>
          <w:rStyle w:val="Hyperlink"/>
        </w:rPr>
      </w:pPr>
    </w:p>
    <w:p w14:paraId="18E2DEE1" w14:textId="77777777" w:rsidR="00EB60CA" w:rsidRDefault="00EB60CA" w:rsidP="00737A4E">
      <w:pPr>
        <w:rPr>
          <w:rStyle w:val="Hyperlink"/>
        </w:rPr>
      </w:pPr>
    </w:p>
    <w:p w14:paraId="731DAB59" w14:textId="77777777" w:rsidR="00EB60CA" w:rsidRPr="00E458A4" w:rsidRDefault="00EB60CA" w:rsidP="00EB60CA">
      <w:pPr>
        <w:rPr>
          <w:b/>
          <w:bCs/>
        </w:rPr>
      </w:pPr>
      <w:r w:rsidRPr="00E458A4">
        <w:rPr>
          <w:rFonts w:ascii="Segoe UI" w:hAnsi="Segoe UI" w:cs="Segoe UI"/>
          <w:b/>
          <w:bCs/>
          <w:color w:val="000000"/>
          <w:sz w:val="21"/>
          <w:szCs w:val="21"/>
          <w:shd w:val="clear" w:color="auto" w:fill="FFFFFF"/>
        </w:rPr>
        <w:lastRenderedPageBreak/>
        <w:t>Manifestação das Confederações</w:t>
      </w:r>
    </w:p>
    <w:p w14:paraId="1824A5D9" w14:textId="528D0FDD" w:rsidR="00737A4E" w:rsidRDefault="00EB60CA" w:rsidP="00EB60CA">
      <w:r>
        <w:t>A medida eleva significativamente os custos com crédito, câmbio e seguros, comprometendo a previsibilidade e a competitividade dos negócios. As entidades ressaltam que o IOF é um imposto de caráter regulatório, e não arrecadatório, e defendem que o equilíbrio fiscal deve ser buscado com estímulo ao crescimento econômico, e não com aumento da carga tributária.</w:t>
      </w:r>
    </w:p>
    <w:p w14:paraId="08A67EFC" w14:textId="75D05458" w:rsidR="00EB60CA" w:rsidRDefault="00EB60CA" w:rsidP="00EB60CA">
      <w:pPr>
        <w:rPr>
          <w:rStyle w:val="Hyperlink"/>
        </w:rPr>
      </w:pPr>
      <w:hyperlink r:id="rId13" w:history="1">
        <w:r w:rsidRPr="00F06FEE">
          <w:rPr>
            <w:rStyle w:val="Hyperlink"/>
          </w:rPr>
          <w:t>https://portaldocomercio.org.br/acoes-institucionais/manifestacao-das-confederacoes-sobre-as-mudancas-no-iof/?utm_campaign=painel_do_comercio_27052025&amp;utm_medium=email&amp;utm_source=RD+Station</w:t>
        </w:r>
      </w:hyperlink>
    </w:p>
    <w:p w14:paraId="5440B79E" w14:textId="51D107C8" w:rsidR="00EB60CA" w:rsidRDefault="00EB60CA" w:rsidP="00EB60CA">
      <w:pPr>
        <w:rPr>
          <w:rStyle w:val="Hyperlink"/>
        </w:rPr>
      </w:pPr>
    </w:p>
    <w:p w14:paraId="09852A8F" w14:textId="77777777" w:rsidR="00EB60CA" w:rsidRPr="00171ECD" w:rsidRDefault="00EB60CA" w:rsidP="00EB60CA">
      <w:pPr>
        <w:rPr>
          <w:b/>
          <w:bCs/>
        </w:rPr>
      </w:pPr>
      <w:r w:rsidRPr="00171ECD">
        <w:rPr>
          <w:b/>
          <w:bCs/>
        </w:rPr>
        <w:t>Pesquisa Mensal do Comércio</w:t>
      </w:r>
    </w:p>
    <w:p w14:paraId="5B246643" w14:textId="717011D3" w:rsidR="00EB60CA" w:rsidRDefault="00EB60CA" w:rsidP="00EB60CA">
      <w:r>
        <w:t>A Pesquisa Mensal do Comércio, divulgada pelo IBGE, revela que o comércio do Amazonas segue em trajetória de crescimento, mas com sinais de desaceleração. Apesar de oscilações, o setor acumulou alta nas vendas ao longo dos últimos 12 meses. O crescimento, que chegou a 5,4% em novembro de 2024, recuou para 2,9% em março de 2025. A análise mostra que o comércio continua resiliente com expectativas de avanço para 2025</w:t>
      </w:r>
      <w:r>
        <w:t>.</w:t>
      </w:r>
    </w:p>
    <w:p w14:paraId="7368BFA3" w14:textId="29A52263" w:rsidR="00EB60CA" w:rsidRDefault="00EB60CA" w:rsidP="00EB60CA">
      <w:pPr>
        <w:rPr>
          <w:rStyle w:val="Hyperlink"/>
        </w:rPr>
      </w:pPr>
      <w:hyperlink r:id="rId14" w:history="1">
        <w:r w:rsidRPr="00F06FEE">
          <w:rPr>
            <w:rStyle w:val="Hyperlink"/>
          </w:rPr>
          <w:t>https://www.fecomercio-am.org.br/noticias/tendencias-do-comercio-amazonense-para-2025</w:t>
        </w:r>
      </w:hyperlink>
    </w:p>
    <w:p w14:paraId="3F24F8F2" w14:textId="086F329C" w:rsidR="00EB60CA" w:rsidRDefault="00EB60CA" w:rsidP="00EB60CA">
      <w:pPr>
        <w:rPr>
          <w:rStyle w:val="Hyperlink"/>
        </w:rPr>
      </w:pPr>
    </w:p>
    <w:p w14:paraId="0D096C2A" w14:textId="77777777" w:rsidR="00FB0131" w:rsidRPr="008D502B" w:rsidRDefault="00FB0131" w:rsidP="00FB0131">
      <w:pPr>
        <w:rPr>
          <w:rFonts w:ascii="Segoe UI" w:hAnsi="Segoe UI" w:cs="Segoe UI"/>
          <w:b/>
          <w:bCs/>
          <w:color w:val="000000"/>
          <w:sz w:val="21"/>
          <w:szCs w:val="21"/>
          <w:shd w:val="clear" w:color="auto" w:fill="FFFFFF"/>
        </w:rPr>
      </w:pPr>
      <w:r w:rsidRPr="008D502B">
        <w:rPr>
          <w:rFonts w:ascii="Segoe UI" w:hAnsi="Segoe UI" w:cs="Segoe UI"/>
          <w:b/>
          <w:bCs/>
          <w:color w:val="000000"/>
          <w:sz w:val="21"/>
          <w:szCs w:val="21"/>
          <w:shd w:val="clear" w:color="auto" w:fill="FFFFFF"/>
        </w:rPr>
        <w:t>Cheia dos rios no Amazonas</w:t>
      </w:r>
    </w:p>
    <w:p w14:paraId="2CF54438" w14:textId="114EF300" w:rsidR="00EB60CA" w:rsidRDefault="00FB0131" w:rsidP="00FB0131">
      <w:r>
        <w:rPr>
          <w:rFonts w:ascii="Segoe UI" w:hAnsi="Segoe UI" w:cs="Segoe UI"/>
          <w:color w:val="000000"/>
          <w:sz w:val="21"/>
          <w:szCs w:val="21"/>
          <w:shd w:val="clear" w:color="auto" w:fill="FFFFFF"/>
        </w:rPr>
        <w:t>C</w:t>
      </w:r>
      <w:r w:rsidRPr="00440757">
        <w:rPr>
          <w:rFonts w:ascii="Segoe UI" w:hAnsi="Segoe UI" w:cs="Segoe UI"/>
          <w:color w:val="000000"/>
          <w:sz w:val="21"/>
          <w:szCs w:val="21"/>
          <w:shd w:val="clear" w:color="auto" w:fill="FFFFFF"/>
        </w:rPr>
        <w:t xml:space="preserve">erca de 195 mil pessoas </w:t>
      </w:r>
      <w:r>
        <w:rPr>
          <w:rFonts w:ascii="Segoe UI" w:hAnsi="Segoe UI" w:cs="Segoe UI"/>
          <w:color w:val="000000"/>
          <w:sz w:val="21"/>
          <w:szCs w:val="21"/>
          <w:shd w:val="clear" w:color="auto" w:fill="FFFFFF"/>
        </w:rPr>
        <w:t xml:space="preserve">já </w:t>
      </w:r>
      <w:r w:rsidRPr="00440757">
        <w:rPr>
          <w:rFonts w:ascii="Segoe UI" w:hAnsi="Segoe UI" w:cs="Segoe UI"/>
          <w:color w:val="000000"/>
          <w:sz w:val="21"/>
          <w:szCs w:val="21"/>
          <w:shd w:val="clear" w:color="auto" w:fill="FFFFFF"/>
        </w:rPr>
        <w:t xml:space="preserve">foram </w:t>
      </w:r>
      <w:r>
        <w:rPr>
          <w:rFonts w:ascii="Segoe UI" w:hAnsi="Segoe UI" w:cs="Segoe UI"/>
          <w:color w:val="000000"/>
          <w:sz w:val="21"/>
          <w:szCs w:val="21"/>
          <w:shd w:val="clear" w:color="auto" w:fill="FFFFFF"/>
        </w:rPr>
        <w:t>atingidas</w:t>
      </w:r>
      <w:r w:rsidRPr="00440757">
        <w:rPr>
          <w:rFonts w:ascii="Segoe UI" w:hAnsi="Segoe UI" w:cs="Segoe UI"/>
          <w:color w:val="000000"/>
          <w:sz w:val="21"/>
          <w:szCs w:val="21"/>
          <w:shd w:val="clear" w:color="auto" w:fill="FFFFFF"/>
        </w:rPr>
        <w:t xml:space="preserve"> pela cheia </w:t>
      </w:r>
      <w:r>
        <w:rPr>
          <w:rFonts w:ascii="Segoe UI" w:hAnsi="Segoe UI" w:cs="Segoe UI"/>
          <w:color w:val="000000"/>
          <w:sz w:val="21"/>
          <w:szCs w:val="21"/>
          <w:shd w:val="clear" w:color="auto" w:fill="FFFFFF"/>
        </w:rPr>
        <w:t>n</w:t>
      </w:r>
      <w:r w:rsidRPr="00440757">
        <w:rPr>
          <w:rFonts w:ascii="Segoe UI" w:hAnsi="Segoe UI" w:cs="Segoe UI"/>
          <w:color w:val="000000"/>
          <w:sz w:val="21"/>
          <w:szCs w:val="21"/>
          <w:shd w:val="clear" w:color="auto" w:fill="FFFFFF"/>
        </w:rPr>
        <w:t xml:space="preserve">o </w:t>
      </w:r>
      <w:r>
        <w:rPr>
          <w:rFonts w:ascii="Segoe UI" w:hAnsi="Segoe UI" w:cs="Segoe UI"/>
          <w:color w:val="000000"/>
          <w:sz w:val="21"/>
          <w:szCs w:val="21"/>
          <w:shd w:val="clear" w:color="auto" w:fill="FFFFFF"/>
        </w:rPr>
        <w:t>Amazonas</w:t>
      </w:r>
      <w:r w:rsidRPr="00440757">
        <w:rPr>
          <w:rFonts w:ascii="Segoe UI" w:hAnsi="Segoe UI" w:cs="Segoe UI"/>
          <w:color w:val="000000"/>
          <w:sz w:val="21"/>
          <w:szCs w:val="21"/>
          <w:shd w:val="clear" w:color="auto" w:fill="FFFFFF"/>
        </w:rPr>
        <w:t>. Dos 62 municípios, 18 estão em Situação de Emergência.</w:t>
      </w:r>
      <w:r>
        <w:rPr>
          <w:rFonts w:ascii="Segoe UI" w:hAnsi="Segoe UI" w:cs="Segoe UI"/>
          <w:color w:val="000000"/>
          <w:sz w:val="21"/>
          <w:szCs w:val="21"/>
          <w:shd w:val="clear" w:color="auto" w:fill="FFFFFF"/>
        </w:rPr>
        <w:t xml:space="preserve"> </w:t>
      </w:r>
      <w:r w:rsidRPr="008F49AC">
        <w:rPr>
          <w:rFonts w:ascii="Segoe UI" w:hAnsi="Segoe UI" w:cs="Segoe UI"/>
          <w:color w:val="000000"/>
          <w:sz w:val="21"/>
          <w:szCs w:val="21"/>
          <w:shd w:val="clear" w:color="auto" w:fill="FFFFFF"/>
        </w:rPr>
        <w:t>As nove calhas de rios do Amazonas seguem em processo de cheia, tendo picos variados que começaram em março e vão até julho</w:t>
      </w:r>
      <w:r>
        <w:rPr>
          <w:rFonts w:ascii="Segoe UI" w:hAnsi="Segoe UI" w:cs="Segoe UI"/>
          <w:color w:val="000000"/>
          <w:sz w:val="21"/>
          <w:szCs w:val="21"/>
          <w:shd w:val="clear" w:color="auto" w:fill="FFFFFF"/>
        </w:rPr>
        <w:t xml:space="preserve">. </w:t>
      </w:r>
      <w:r>
        <w:t>O Governo do Estado atua em força-tarefa para prestar assistência às famílias impactadas</w:t>
      </w:r>
      <w:r>
        <w:t>.</w:t>
      </w:r>
    </w:p>
    <w:p w14:paraId="1CCD0C9C" w14:textId="5CBF850F" w:rsidR="00FB0131" w:rsidRDefault="00FB0131" w:rsidP="00FB0131">
      <w:pPr>
        <w:rPr>
          <w:rStyle w:val="Hyperlink"/>
        </w:rPr>
      </w:pPr>
      <w:hyperlink r:id="rId15" w:anchor=":~:text=Como%20parte%20da%20Opera%C3%A7%C3%A3o%20Cheia,das%20pessoas%2C%20que%20trazem%20dignidade" w:history="1">
        <w:r w:rsidRPr="00F06FEE">
          <w:rPr>
            <w:rStyle w:val="Hyperlink"/>
          </w:rPr>
          <w:t>https://www.agenciaamazonas.am.gov.br/noticias/operacao-cheia-2025-governador-wilson-lima-entrega-ajuda-humanitaria-para-familias-afetadas-em-manicore-e-humaita/#:~:text=Como%20parte%20da%20Opera%C3%A7%C3%A3o%20Cheia,das%20pessoas%2C%20que%20trazem%20dignidade</w:t>
        </w:r>
      </w:hyperlink>
    </w:p>
    <w:p w14:paraId="3A607B86" w14:textId="226F8CD0" w:rsidR="00FB0131" w:rsidRDefault="00FB0131" w:rsidP="00FB0131">
      <w:pPr>
        <w:rPr>
          <w:rStyle w:val="Hyperlink"/>
        </w:rPr>
      </w:pPr>
    </w:p>
    <w:p w14:paraId="7AB02CFE" w14:textId="77777777" w:rsidR="00FB0131" w:rsidRPr="008D502B" w:rsidRDefault="00FB0131" w:rsidP="00FB0131">
      <w:pPr>
        <w:rPr>
          <w:b/>
          <w:bCs/>
        </w:rPr>
      </w:pPr>
      <w:r w:rsidRPr="008D502B">
        <w:rPr>
          <w:b/>
          <w:bCs/>
        </w:rPr>
        <w:t>Ajuda humanitária</w:t>
      </w:r>
    </w:p>
    <w:p w14:paraId="2C79C5D4" w14:textId="2331C11F" w:rsidR="00FB0131" w:rsidRDefault="00FB0131" w:rsidP="00FB0131">
      <w:pPr>
        <w:rPr>
          <w:rFonts w:ascii="Segoe UI" w:hAnsi="Segoe UI" w:cs="Segoe UI"/>
          <w:color w:val="000000"/>
          <w:sz w:val="21"/>
          <w:szCs w:val="21"/>
          <w:shd w:val="clear" w:color="auto" w:fill="FFFFFF"/>
        </w:rPr>
      </w:pPr>
      <w:r w:rsidRPr="00440757">
        <w:rPr>
          <w:rFonts w:ascii="Segoe UI" w:hAnsi="Segoe UI" w:cs="Segoe UI"/>
          <w:color w:val="000000"/>
          <w:sz w:val="21"/>
          <w:szCs w:val="21"/>
          <w:shd w:val="clear" w:color="auto" w:fill="FFFFFF"/>
        </w:rPr>
        <w:t>Desde abril, a Operação Cheia 2025 já distribuiu mais de 250 toneladas de ajuda humanitária para municípios afetados pela cheia no Amazonas. Somente na calha do rio Madeira, mais de 30 mil pessoas foram beneficiadas em Manicoré, Humaitá e Apuí</w:t>
      </w:r>
      <w:r>
        <w:rPr>
          <w:rFonts w:ascii="Segoe UI" w:hAnsi="Segoe UI" w:cs="Segoe UI"/>
          <w:color w:val="000000"/>
          <w:sz w:val="21"/>
          <w:szCs w:val="21"/>
          <w:shd w:val="clear" w:color="auto" w:fill="FFFFFF"/>
        </w:rPr>
        <w:t>.</w:t>
      </w:r>
    </w:p>
    <w:p w14:paraId="46CA7CEE" w14:textId="2B6E3C6C" w:rsidR="00A57489" w:rsidRDefault="00A57489" w:rsidP="00FB0131">
      <w:pPr>
        <w:rPr>
          <w:rStyle w:val="Hyperlink"/>
        </w:rPr>
      </w:pPr>
      <w:hyperlink r:id="rId16" w:anchor=":~:text=Como%20parte%20da%20Opera%C3%A7%C3%A3o%20Cheia,das%20pessoas%2C%20que%20trazem%20dignidade" w:history="1">
        <w:r w:rsidRPr="00F06FEE">
          <w:rPr>
            <w:rStyle w:val="Hyperlink"/>
          </w:rPr>
          <w:t>https://www.agenciaamazonas.am.gov.br/noticias/operacao-cheia-2025-governador-wilson-lima-entrega-ajuda-humanitaria-para-familias-afetadas-em-manicore-e-humaita/#:~:text=Como%20parte%20da%20Opera%C3%A7%C3%A3o%20Cheia,das%20pessoas%2C%20que%20trazem%20dignidade</w:t>
        </w:r>
      </w:hyperlink>
    </w:p>
    <w:p w14:paraId="3F10D7FF" w14:textId="043B2689" w:rsidR="00A57489" w:rsidRDefault="00A57489" w:rsidP="00FB0131">
      <w:pPr>
        <w:rPr>
          <w:rStyle w:val="Hyperlink"/>
        </w:rPr>
      </w:pPr>
    </w:p>
    <w:p w14:paraId="6C420186" w14:textId="77777777" w:rsidR="00A57489" w:rsidRDefault="00A57489" w:rsidP="00FB0131">
      <w:pPr>
        <w:rPr>
          <w:rFonts w:ascii="Segoe UI" w:hAnsi="Segoe UI" w:cs="Segoe UI"/>
          <w:color w:val="000000"/>
          <w:sz w:val="21"/>
          <w:szCs w:val="21"/>
          <w:shd w:val="clear" w:color="auto" w:fill="FFFFFF"/>
        </w:rPr>
      </w:pPr>
    </w:p>
    <w:p w14:paraId="1265DA4C" w14:textId="77777777" w:rsidR="00A57489" w:rsidRPr="00A807D1" w:rsidRDefault="00A57489" w:rsidP="00A57489">
      <w:pPr>
        <w:rPr>
          <w:b/>
          <w:bCs/>
        </w:rPr>
      </w:pPr>
      <w:r w:rsidRPr="00A807D1">
        <w:rPr>
          <w:b/>
          <w:bCs/>
        </w:rPr>
        <w:lastRenderedPageBreak/>
        <w:t>Greve na Receita Federal</w:t>
      </w:r>
    </w:p>
    <w:p w14:paraId="69B1EC61" w14:textId="49EC3CD1" w:rsidR="00FB0131" w:rsidRDefault="00A57489" w:rsidP="00A57489">
      <w:r>
        <w:t xml:space="preserve">A greve dos auditores da Receita Federal chega a seis meses. A categoria rejeitou </w:t>
      </w:r>
      <w:r w:rsidRPr="00F02823">
        <w:t xml:space="preserve">a proposta apresentada pelo </w:t>
      </w:r>
      <w:r>
        <w:t>governo com o reajuste de 7,5% e cobra equiparação salarial com outras carreiras federais. Os efeitos já são sentidos na economia: mais de R$ 10 bilhões em tributos deixaram de ser recolhidos e mercadorias acumuladas nos Correios</w:t>
      </w:r>
      <w:r>
        <w:t>.</w:t>
      </w:r>
    </w:p>
    <w:p w14:paraId="3F422D2B" w14:textId="77777777" w:rsidR="00A57489" w:rsidRDefault="00A57489" w:rsidP="00A57489">
      <w:hyperlink r:id="rId17" w:history="1">
        <w:r w:rsidRPr="007F24F2">
          <w:rPr>
            <w:rStyle w:val="Hyperlink"/>
          </w:rPr>
          <w:t>https://portalamazonense.com.br/05/coluna-do-cristo-74/</w:t>
        </w:r>
      </w:hyperlink>
    </w:p>
    <w:p w14:paraId="06E5F705" w14:textId="77777777" w:rsidR="00A57489" w:rsidRDefault="00A57489" w:rsidP="00A57489"/>
    <w:p w14:paraId="2F9A54FB" w14:textId="77777777" w:rsidR="00A57489" w:rsidRPr="00634438" w:rsidRDefault="00A57489" w:rsidP="00A57489">
      <w:pPr>
        <w:rPr>
          <w:rFonts w:ascii="Segoe UI" w:hAnsi="Segoe UI" w:cs="Segoe UI"/>
          <w:b/>
          <w:bCs/>
          <w:color w:val="000000"/>
          <w:sz w:val="21"/>
          <w:szCs w:val="21"/>
          <w:shd w:val="clear" w:color="auto" w:fill="FFFFFF"/>
        </w:rPr>
      </w:pPr>
      <w:r w:rsidRPr="00634438">
        <w:rPr>
          <w:rFonts w:ascii="Segoe UI" w:hAnsi="Segoe UI" w:cs="Segoe UI"/>
          <w:b/>
          <w:bCs/>
          <w:color w:val="000000"/>
          <w:sz w:val="21"/>
          <w:szCs w:val="21"/>
          <w:shd w:val="clear" w:color="auto" w:fill="FFFFFF"/>
        </w:rPr>
        <w:t>Lugar incrível para trabalhar</w:t>
      </w:r>
    </w:p>
    <w:p w14:paraId="0933018D" w14:textId="68CBA6DB" w:rsidR="00A57489" w:rsidRDefault="00A57489" w:rsidP="00A57489">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 CNC recebeu a certificação de Lugar Incrível para Trabalhar, fruto da pesquisa realizada pela FIA/USP. Esse título reconhece empresas que se destacam em gestão de pessoas e clima organizacional, com um ambiente de trabalho positivo</w:t>
      </w:r>
      <w:r>
        <w:rPr>
          <w:rFonts w:ascii="Segoe UI" w:hAnsi="Segoe UI" w:cs="Segoe UI"/>
          <w:color w:val="000000"/>
          <w:sz w:val="21"/>
          <w:szCs w:val="21"/>
          <w:shd w:val="clear" w:color="auto" w:fill="FFFFFF"/>
        </w:rPr>
        <w:t>.</w:t>
      </w:r>
    </w:p>
    <w:p w14:paraId="67CD1066" w14:textId="4B9BF8D7" w:rsidR="00A57489" w:rsidRDefault="00A57489" w:rsidP="00A57489">
      <w:pPr>
        <w:rPr>
          <w:rStyle w:val="Hyperlink"/>
          <w:rFonts w:ascii="Segoe UI" w:hAnsi="Segoe UI" w:cs="Segoe UI"/>
          <w:sz w:val="21"/>
          <w:szCs w:val="21"/>
          <w:shd w:val="clear" w:color="auto" w:fill="FFFFFF"/>
        </w:rPr>
      </w:pPr>
      <w:hyperlink r:id="rId18" w:history="1">
        <w:r w:rsidRPr="007F24F2">
          <w:rPr>
            <w:rStyle w:val="Hyperlink"/>
            <w:rFonts w:ascii="Segoe UI" w:hAnsi="Segoe UI" w:cs="Segoe UI"/>
            <w:sz w:val="21"/>
            <w:szCs w:val="21"/>
            <w:shd w:val="clear" w:color="auto" w:fill="FFFFFF"/>
          </w:rPr>
          <w:t>https://www.instagram.com/reel/DJ7I59RPIqn/</w:t>
        </w:r>
      </w:hyperlink>
    </w:p>
    <w:p w14:paraId="39A63B54" w14:textId="393EDC95" w:rsidR="00A57489" w:rsidRDefault="00A57489" w:rsidP="00A57489">
      <w:pPr>
        <w:rPr>
          <w:rStyle w:val="Hyperlink"/>
          <w:rFonts w:ascii="Segoe UI" w:hAnsi="Segoe UI" w:cs="Segoe UI"/>
          <w:sz w:val="21"/>
          <w:szCs w:val="21"/>
          <w:shd w:val="clear" w:color="auto" w:fill="FFFFFF"/>
        </w:rPr>
      </w:pPr>
    </w:p>
    <w:p w14:paraId="1DD7E6F2" w14:textId="77777777" w:rsidR="00A57489" w:rsidRPr="001D386E" w:rsidRDefault="00A57489" w:rsidP="00A57489">
      <w:pPr>
        <w:rPr>
          <w:rFonts w:ascii="Segoe UI" w:hAnsi="Segoe UI" w:cs="Segoe UI"/>
          <w:b/>
          <w:bCs/>
          <w:color w:val="000000"/>
          <w:sz w:val="21"/>
          <w:szCs w:val="21"/>
          <w:shd w:val="clear" w:color="auto" w:fill="FFFFFF"/>
        </w:rPr>
      </w:pPr>
      <w:r w:rsidRPr="001D386E">
        <w:rPr>
          <w:rFonts w:ascii="Segoe UI" w:hAnsi="Segoe UI" w:cs="Segoe UI"/>
          <w:b/>
          <w:bCs/>
          <w:color w:val="000000"/>
          <w:sz w:val="21"/>
          <w:szCs w:val="21"/>
          <w:shd w:val="clear" w:color="auto" w:fill="FFFFFF"/>
        </w:rPr>
        <w:t xml:space="preserve">Redução da jornada </w:t>
      </w:r>
    </w:p>
    <w:p w14:paraId="7EC3829D" w14:textId="1E909717" w:rsidR="00A57489" w:rsidRDefault="00A57489" w:rsidP="00A57489">
      <w:pPr>
        <w:rPr>
          <w:rFonts w:ascii="Segoe UI" w:hAnsi="Segoe UI" w:cs="Segoe UI"/>
          <w:color w:val="000000"/>
          <w:sz w:val="21"/>
          <w:szCs w:val="21"/>
          <w:shd w:val="clear" w:color="auto" w:fill="FFFFFF"/>
        </w:rPr>
      </w:pPr>
      <w:r w:rsidRPr="001D386E">
        <w:rPr>
          <w:rFonts w:ascii="Segoe UI" w:hAnsi="Segoe UI" w:cs="Segoe UI"/>
          <w:color w:val="000000"/>
          <w:sz w:val="21"/>
          <w:szCs w:val="21"/>
          <w:shd w:val="clear" w:color="auto" w:fill="FFFFFF"/>
        </w:rPr>
        <w:t xml:space="preserve">A proposta de emenda constitucional que prevê a redução da jornada semanal de trabalho de 44 para 36 horas, sem corte de salários (PEC 8/2025), foi tema de reunião na CNC. A entidade avalia com preocupação os impactos da medida no comércio e nos serviços, setores que mais empregam no Brasil. </w:t>
      </w:r>
    </w:p>
    <w:p w14:paraId="60023843" w14:textId="77777777" w:rsidR="00A57489" w:rsidRDefault="00A57489" w:rsidP="00A57489">
      <w:pPr>
        <w:rPr>
          <w:rFonts w:ascii="Segoe UI" w:hAnsi="Segoe UI" w:cs="Segoe UI"/>
          <w:color w:val="000000"/>
          <w:sz w:val="21"/>
          <w:szCs w:val="21"/>
          <w:shd w:val="clear" w:color="auto" w:fill="FFFFFF"/>
        </w:rPr>
      </w:pPr>
      <w:hyperlink r:id="rId19" w:history="1">
        <w:r w:rsidRPr="007F24F2">
          <w:rPr>
            <w:rStyle w:val="Hyperlink"/>
            <w:rFonts w:ascii="Segoe UI" w:hAnsi="Segoe UI" w:cs="Segoe UI"/>
            <w:sz w:val="21"/>
            <w:szCs w:val="21"/>
            <w:shd w:val="clear" w:color="auto" w:fill="FFFFFF"/>
          </w:rPr>
          <w:t>https://portaldocomercio.org.br/acoes-institucionais/semana-s-e-pec-da-jornada-6x1-dominam-reuniao-da-diretoria-da-cnc/</w:t>
        </w:r>
      </w:hyperlink>
    </w:p>
    <w:p w14:paraId="2D76C3C9" w14:textId="2ED29747" w:rsidR="00A57489" w:rsidRPr="001D386E" w:rsidRDefault="00A57489" w:rsidP="00A57489">
      <w:pPr>
        <w:rPr>
          <w:rFonts w:ascii="Segoe UI" w:hAnsi="Segoe UI" w:cs="Segoe UI"/>
          <w:color w:val="000000"/>
          <w:sz w:val="21"/>
          <w:szCs w:val="21"/>
          <w:shd w:val="clear" w:color="auto" w:fill="FFFFFF"/>
        </w:rPr>
      </w:pPr>
    </w:p>
    <w:p w14:paraId="4041CE83" w14:textId="77777777" w:rsidR="00A57489" w:rsidRPr="001D386E" w:rsidRDefault="00A57489" w:rsidP="00A57489">
      <w:pPr>
        <w:rPr>
          <w:rFonts w:ascii="Segoe UI" w:hAnsi="Segoe UI" w:cs="Segoe UI"/>
          <w:b/>
          <w:bCs/>
          <w:color w:val="000000"/>
          <w:sz w:val="21"/>
          <w:szCs w:val="21"/>
          <w:shd w:val="clear" w:color="auto" w:fill="FFFFFF"/>
        </w:rPr>
      </w:pPr>
      <w:r w:rsidRPr="001D386E">
        <w:rPr>
          <w:rFonts w:ascii="Segoe UI" w:hAnsi="Segoe UI" w:cs="Segoe UI"/>
          <w:b/>
          <w:bCs/>
          <w:color w:val="000000"/>
          <w:sz w:val="21"/>
          <w:szCs w:val="21"/>
          <w:shd w:val="clear" w:color="auto" w:fill="FFFFFF"/>
        </w:rPr>
        <w:t>Sistema Comércio mobilizado</w:t>
      </w:r>
    </w:p>
    <w:p w14:paraId="379C3EEC" w14:textId="571EA77D" w:rsidR="00A57489" w:rsidRDefault="00A57489" w:rsidP="00A57489">
      <w:pPr>
        <w:rPr>
          <w:rFonts w:ascii="Segoe UI" w:hAnsi="Segoe UI" w:cs="Segoe UI"/>
          <w:color w:val="000000"/>
          <w:sz w:val="21"/>
          <w:szCs w:val="21"/>
          <w:shd w:val="clear" w:color="auto" w:fill="FFFFFF"/>
        </w:rPr>
      </w:pPr>
      <w:r w:rsidRPr="001D386E">
        <w:rPr>
          <w:rFonts w:ascii="Segoe UI" w:hAnsi="Segoe UI" w:cs="Segoe UI"/>
          <w:color w:val="000000"/>
          <w:sz w:val="21"/>
          <w:szCs w:val="21"/>
          <w:shd w:val="clear" w:color="auto" w:fill="FFFFFF"/>
        </w:rPr>
        <w:t xml:space="preserve">A CNC tem atuado junto ao Governo Federal para debater os efeitos da proposta. A redução da jornada de trabalho sem a correspondente redução de salários implica diretamente no aumento dos custos operacionais das empresas, pressionando ainda mais o setor produtivo, já onerado com diversas obrigações trabalhistas e fiscais. </w:t>
      </w:r>
    </w:p>
    <w:p w14:paraId="0026BA95" w14:textId="2C2A1366" w:rsidR="00A57489" w:rsidRDefault="00A57489" w:rsidP="00A57489">
      <w:pPr>
        <w:rPr>
          <w:rStyle w:val="Hyperlink"/>
          <w:rFonts w:ascii="Segoe UI" w:hAnsi="Segoe UI" w:cs="Segoe UI"/>
          <w:sz w:val="21"/>
          <w:szCs w:val="21"/>
          <w:shd w:val="clear" w:color="auto" w:fill="FFFFFF"/>
        </w:rPr>
      </w:pPr>
      <w:hyperlink r:id="rId20" w:anchor=":~:text=2024)%20a%20PEC%20(Proposta%20de,empresas%2C%20especialmente%20os%20pequenos%20neg%C3%B3cios" w:history="1">
        <w:r w:rsidRPr="007F24F2">
          <w:rPr>
            <w:rStyle w:val="Hyperlink"/>
            <w:rFonts w:ascii="Segoe UI" w:hAnsi="Segoe UI" w:cs="Segoe UI"/>
            <w:sz w:val="21"/>
            <w:szCs w:val="21"/>
            <w:shd w:val="clear" w:color="auto" w:fill="FFFFFF"/>
          </w:rPr>
          <w:t>https://www.poder360.com.br/poder-economia/confederacoes-criticam-proposta-de-acabar-com-jornada-6x1/#:~:text=2024)%20a%20PEC%20(Proposta%20de,empresas%2C%20especialmente%20os%20pequenos%20neg%C3%B3cios</w:t>
        </w:r>
      </w:hyperlink>
    </w:p>
    <w:p w14:paraId="65370D57" w14:textId="77777777" w:rsidR="00A57489" w:rsidRDefault="00A57489" w:rsidP="00A57489"/>
    <w:p w14:paraId="68D0873F" w14:textId="77777777" w:rsidR="00A57489" w:rsidRPr="00E5291A" w:rsidRDefault="00A57489" w:rsidP="00A57489">
      <w:pPr>
        <w:rPr>
          <w:b/>
          <w:bCs/>
        </w:rPr>
      </w:pPr>
      <w:r w:rsidRPr="00E5291A">
        <w:rPr>
          <w:b/>
          <w:bCs/>
        </w:rPr>
        <w:t>Potássio no Amazonas</w:t>
      </w:r>
    </w:p>
    <w:p w14:paraId="22E160AB" w14:textId="3754312F" w:rsidR="00A57489" w:rsidRDefault="00A57489" w:rsidP="00A57489">
      <w:r>
        <w:t xml:space="preserve">A </w:t>
      </w:r>
      <w:proofErr w:type="spellStart"/>
      <w:r>
        <w:t>Brazil</w:t>
      </w:r>
      <w:proofErr w:type="spellEnd"/>
      <w:r>
        <w:t xml:space="preserve"> </w:t>
      </w:r>
      <w:proofErr w:type="spellStart"/>
      <w:r>
        <w:t>Potash</w:t>
      </w:r>
      <w:proofErr w:type="spellEnd"/>
      <w:r>
        <w:t xml:space="preserve"> </w:t>
      </w:r>
      <w:proofErr w:type="spellStart"/>
      <w:r>
        <w:t>Corp</w:t>
      </w:r>
      <w:proofErr w:type="spellEnd"/>
      <w:r>
        <w:t xml:space="preserve">, empresa que vai explorar potássio no Amazonas, estreou na B3, a bolsa de valores do Brasil, com a negociação de </w:t>
      </w:r>
      <w:proofErr w:type="spellStart"/>
      <w:r>
        <w:t>BDRs</w:t>
      </w:r>
      <w:proofErr w:type="spellEnd"/>
      <w:r>
        <w:t>,</w:t>
      </w:r>
      <w:r w:rsidRPr="000F42FF">
        <w:t xml:space="preserve"> certificados que permitem a investidores locais aplicar em ações de empresas estrangeiras</w:t>
      </w:r>
      <w:r>
        <w:t xml:space="preserve">. </w:t>
      </w:r>
    </w:p>
    <w:p w14:paraId="3B464DBF" w14:textId="5D9A4FB4" w:rsidR="00A57489" w:rsidRDefault="00A57489" w:rsidP="00A57489">
      <w:hyperlink r:id="rId21" w:history="1">
        <w:r>
          <w:rPr>
            <w:rStyle w:val="Hyperlink"/>
          </w:rPr>
          <w:t>Empresa que vai explorar potássio no Amazonas estreia na bolsa brasileira nesta segunda (26)</w:t>
        </w:r>
      </w:hyperlink>
    </w:p>
    <w:p w14:paraId="1321791F" w14:textId="77777777" w:rsidR="00A57489" w:rsidRPr="00E5291A" w:rsidRDefault="00A57489" w:rsidP="00A57489">
      <w:pPr>
        <w:rPr>
          <w:b/>
          <w:bCs/>
        </w:rPr>
      </w:pPr>
      <w:r w:rsidRPr="00E5291A">
        <w:rPr>
          <w:b/>
          <w:bCs/>
        </w:rPr>
        <w:lastRenderedPageBreak/>
        <w:t>Perda fiscal</w:t>
      </w:r>
    </w:p>
    <w:p w14:paraId="063060D9" w14:textId="04A264DE" w:rsidR="00A57489" w:rsidRDefault="00A57489" w:rsidP="00A57489">
      <w:r>
        <w:t xml:space="preserve">O Amazonas será o único estado da Região Norte a registrar perda líquida de arrecadação com a proposta de isenção do IR para salários de até R$ 5 mil. Segundo estudo da Comissão de Orçamento e Finanças da Câmara dos Deputados, o impacto estimado é de R$ 8 milhões ao ano, devido à redução do IR Retido na Fonte sobre salários de servidores públicos. </w:t>
      </w:r>
    </w:p>
    <w:p w14:paraId="3CCCB70C" w14:textId="77777777" w:rsidR="00A57489" w:rsidRDefault="00A57489" w:rsidP="00A57489">
      <w:hyperlink r:id="rId22" w:history="1">
        <w:r>
          <w:rPr>
            <w:rStyle w:val="Hyperlink"/>
          </w:rPr>
          <w:t>Com isenção do IR, Amazonas é o único a ficar no prejuízo na região Norte; entenda</w:t>
        </w:r>
      </w:hyperlink>
    </w:p>
    <w:p w14:paraId="09001C5C" w14:textId="0EF3DF5D" w:rsidR="00A57489" w:rsidRDefault="00A57489" w:rsidP="00A57489"/>
    <w:p w14:paraId="644C9963" w14:textId="77777777" w:rsidR="00A57489" w:rsidRPr="009E7E26" w:rsidRDefault="00A57489" w:rsidP="00A57489">
      <w:pPr>
        <w:rPr>
          <w:b/>
          <w:bCs/>
        </w:rPr>
      </w:pPr>
      <w:r w:rsidRPr="009E7E26">
        <w:rPr>
          <w:b/>
          <w:bCs/>
        </w:rPr>
        <w:t>Crescimento de empresas</w:t>
      </w:r>
    </w:p>
    <w:p w14:paraId="3BA11C84" w14:textId="5D4F4FAF" w:rsidR="00A57489" w:rsidRDefault="00A57489" w:rsidP="00A57489">
      <w:r>
        <w:t xml:space="preserve">O Amazonas registrou um crescimento de 58% na abertura de novas empresas no primeiro quadrimestre de 2025, em comparação ao mesmo período do ano passado. Foram 4.445 novos negócios formalizados, com destaque para os setores de Serviços (2.772) e Comércio (1.500), segundo dados da </w:t>
      </w:r>
      <w:proofErr w:type="spellStart"/>
      <w:r>
        <w:t>Jucea</w:t>
      </w:r>
      <w:proofErr w:type="spellEnd"/>
      <w:r>
        <w:t xml:space="preserve">. </w:t>
      </w:r>
    </w:p>
    <w:p w14:paraId="46B0C91C" w14:textId="4ABD32F8" w:rsidR="00A57489" w:rsidRDefault="00A57489" w:rsidP="00A57489">
      <w:pPr>
        <w:rPr>
          <w:rStyle w:val="Hyperlink"/>
          <w:rFonts w:ascii="Segoe UI" w:hAnsi="Segoe UI" w:cs="Segoe UI"/>
          <w:sz w:val="21"/>
          <w:szCs w:val="21"/>
          <w:shd w:val="clear" w:color="auto" w:fill="FFFFFF"/>
        </w:rPr>
      </w:pPr>
      <w:hyperlink r:id="rId23" w:history="1">
        <w:r w:rsidRPr="007F24F2">
          <w:rPr>
            <w:rStyle w:val="Hyperlink"/>
            <w:rFonts w:ascii="Segoe UI" w:hAnsi="Segoe UI" w:cs="Segoe UI"/>
            <w:sz w:val="21"/>
            <w:szCs w:val="21"/>
            <w:shd w:val="clear" w:color="auto" w:fill="FFFFFF"/>
          </w:rPr>
          <w:t>https://www.agenciaamazonas.am.gov.br/noticias/amazonas-cresce-58-na-abertura-de-empresas-aponta-sistema-da-jucea/</w:t>
        </w:r>
      </w:hyperlink>
    </w:p>
    <w:p w14:paraId="57593A85" w14:textId="1526E5C6" w:rsidR="00A57489" w:rsidRDefault="00A57489" w:rsidP="00A57489">
      <w:pPr>
        <w:rPr>
          <w:rStyle w:val="Hyperlink"/>
          <w:rFonts w:ascii="Segoe UI" w:hAnsi="Segoe UI" w:cs="Segoe UI"/>
          <w:sz w:val="21"/>
          <w:szCs w:val="21"/>
          <w:shd w:val="clear" w:color="auto" w:fill="FFFFFF"/>
        </w:rPr>
      </w:pPr>
    </w:p>
    <w:p w14:paraId="6BD8A226" w14:textId="77777777" w:rsidR="00A57489" w:rsidRPr="005B5716" w:rsidRDefault="00A57489" w:rsidP="00A57489">
      <w:pPr>
        <w:rPr>
          <w:b/>
          <w:bCs/>
        </w:rPr>
      </w:pPr>
      <w:r w:rsidRPr="005B5716">
        <w:rPr>
          <w:b/>
          <w:bCs/>
        </w:rPr>
        <w:t>Transição energética</w:t>
      </w:r>
    </w:p>
    <w:p w14:paraId="70D16ABC" w14:textId="4681298F" w:rsidR="00A57489" w:rsidRDefault="00A57489" w:rsidP="00A57489">
      <w:r>
        <w:t xml:space="preserve">A convite do secretário executivo de Energia e Gás do Amazonas, Marco Antônio de Oliveira Villela, a Fecomércio AM participará de reunião para discutir os impactos da transição energética no setor. A entidade defenderá soluções que garantam economia e sustentabilidade para o comércio local. </w:t>
      </w:r>
    </w:p>
    <w:p w14:paraId="2CF8B3E5" w14:textId="6B2B353C" w:rsidR="00A57489" w:rsidRDefault="00A57489" w:rsidP="00A57489">
      <w:pPr>
        <w:rPr>
          <w:rFonts w:ascii="Segoe UI" w:hAnsi="Segoe UI" w:cs="Segoe UI"/>
          <w:color w:val="000000"/>
          <w:sz w:val="21"/>
          <w:szCs w:val="21"/>
          <w:shd w:val="clear" w:color="auto" w:fill="FFFFFF"/>
        </w:rPr>
      </w:pPr>
      <w:hyperlink r:id="rId24" w:history="1">
        <w:r w:rsidRPr="00A015D1">
          <w:rPr>
            <w:rStyle w:val="Hyperlink"/>
            <w:rFonts w:ascii="Segoe UI" w:hAnsi="Segoe UI" w:cs="Segoe UI"/>
            <w:sz w:val="21"/>
            <w:szCs w:val="21"/>
            <w:shd w:val="clear" w:color="auto" w:fill="FFFFFF"/>
          </w:rPr>
          <w:t>https://www.instagram.com/p/DJ7Q2VTJTBh/</w:t>
        </w:r>
      </w:hyperlink>
      <w:r>
        <w:rPr>
          <w:rFonts w:ascii="Segoe UI" w:hAnsi="Segoe UI" w:cs="Segoe UI"/>
          <w:color w:val="000000"/>
          <w:sz w:val="21"/>
          <w:szCs w:val="21"/>
          <w:shd w:val="clear" w:color="auto" w:fill="FFFFFF"/>
        </w:rPr>
        <w:t xml:space="preserve"> </w:t>
      </w:r>
    </w:p>
    <w:p w14:paraId="5C1A2CEF" w14:textId="3FFF04E7" w:rsidR="00A57489" w:rsidRDefault="00A57489" w:rsidP="00A57489"/>
    <w:p w14:paraId="733AB75F" w14:textId="77777777" w:rsidR="00A57489" w:rsidRPr="003A1A11" w:rsidRDefault="00A57489" w:rsidP="00A57489">
      <w:pPr>
        <w:rPr>
          <w:b/>
          <w:bCs/>
        </w:rPr>
      </w:pPr>
      <w:r w:rsidRPr="003A1A11">
        <w:rPr>
          <w:b/>
          <w:bCs/>
        </w:rPr>
        <w:t>Reconhecimento</w:t>
      </w:r>
    </w:p>
    <w:p w14:paraId="10498E29" w14:textId="356BEE75" w:rsidR="00A57489" w:rsidRDefault="00A57489" w:rsidP="00A57489">
      <w:r>
        <w:t xml:space="preserve">O Senac Amazonas conquistou o 2º lugar na categoria </w:t>
      </w:r>
      <w:r>
        <w:rPr>
          <w:rStyle w:val="nfase"/>
        </w:rPr>
        <w:t>Impacta</w:t>
      </w:r>
      <w:r>
        <w:t xml:space="preserve"> do Programa de Reconhecimento do Senac Nacional, em cerimônia realizada na sede da CNC. O reconhecimento evidencia o compromisso da instituição com a transformação de vidas por meio do Programa Senac de Gratuidade e sua contribuição com o desenvolvimento do Amazonas.</w:t>
      </w:r>
    </w:p>
    <w:p w14:paraId="21291F5E" w14:textId="77777777" w:rsidR="00A57489" w:rsidRDefault="00A57489" w:rsidP="00A57489">
      <w:hyperlink r:id="rId25" w:history="1">
        <w:r w:rsidRPr="007F24F2">
          <w:rPr>
            <w:rStyle w:val="Hyperlink"/>
          </w:rPr>
          <w:t>https://portaldocomercio.org.br/sistema-comercio/senac-reconhece-estados-que-fortalecem-a-educacao-profissional-no-brasil/</w:t>
        </w:r>
      </w:hyperlink>
      <w:r>
        <w:t xml:space="preserve"> </w:t>
      </w:r>
    </w:p>
    <w:p w14:paraId="08A7BE7F" w14:textId="77777777" w:rsidR="00A57489" w:rsidRDefault="00A57489" w:rsidP="00A57489"/>
    <w:p w14:paraId="6A5A5BD8" w14:textId="77777777" w:rsidR="00A57489" w:rsidRPr="00A64482" w:rsidRDefault="00A57489" w:rsidP="00A57489">
      <w:pPr>
        <w:rPr>
          <w:b/>
          <w:bCs/>
        </w:rPr>
      </w:pPr>
      <w:r w:rsidRPr="00A64482">
        <w:rPr>
          <w:b/>
          <w:bCs/>
        </w:rPr>
        <w:t>Turismo aquecido</w:t>
      </w:r>
    </w:p>
    <w:p w14:paraId="5875AE78" w14:textId="41A5183D" w:rsidR="00A57489" w:rsidRDefault="00A57489" w:rsidP="00A57489">
      <w:r>
        <w:t>Com o Festival Folclórico de Parintins se aproximando, a expectativa é de que a edição deste ano movimente cerca de R$ 184 milhões na economia local. O evento, que acontece em junho, fortalece o turismo e impulsiona o setor de comércio e serviços</w:t>
      </w:r>
      <w:r>
        <w:t>.</w:t>
      </w:r>
    </w:p>
    <w:p w14:paraId="078A6385" w14:textId="77777777" w:rsidR="00A57489" w:rsidRDefault="00A57489" w:rsidP="00A57489">
      <w:hyperlink r:id="rId26" w:history="1">
        <w:r w:rsidRPr="007F24F2">
          <w:rPr>
            <w:rStyle w:val="Hyperlink"/>
          </w:rPr>
          <w:t>https://amazonasatual.com.br/festival-de-parintins-deve-movimentar-r-184-milhoes-estima-governo/</w:t>
        </w:r>
      </w:hyperlink>
      <w:r>
        <w:t xml:space="preserve"> </w:t>
      </w:r>
    </w:p>
    <w:p w14:paraId="759FB3C0" w14:textId="77777777" w:rsidR="00A57489" w:rsidRDefault="00A57489" w:rsidP="00A57489"/>
    <w:sectPr w:rsidR="00A574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A2"/>
    <w:rsid w:val="002F31A2"/>
    <w:rsid w:val="00737A4E"/>
    <w:rsid w:val="00A57489"/>
    <w:rsid w:val="00E22366"/>
    <w:rsid w:val="00EB60CA"/>
    <w:rsid w:val="00FB01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F07E"/>
  <w15:chartTrackingRefBased/>
  <w15:docId w15:val="{E638D3B9-48FB-4B56-9020-4E58897A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F31A2"/>
    <w:rPr>
      <w:color w:val="0563C1" w:themeColor="hyperlink"/>
      <w:u w:val="single"/>
    </w:rPr>
  </w:style>
  <w:style w:type="character" w:styleId="MenoPendente">
    <w:name w:val="Unresolved Mention"/>
    <w:basedOn w:val="Fontepargpadro"/>
    <w:uiPriority w:val="99"/>
    <w:semiHidden/>
    <w:unhideWhenUsed/>
    <w:rsid w:val="002F31A2"/>
    <w:rPr>
      <w:color w:val="605E5C"/>
      <w:shd w:val="clear" w:color="auto" w:fill="E1DFDD"/>
    </w:rPr>
  </w:style>
  <w:style w:type="character" w:styleId="nfase">
    <w:name w:val="Emphasis"/>
    <w:basedOn w:val="Fontepargpadro"/>
    <w:uiPriority w:val="20"/>
    <w:qFormat/>
    <w:rsid w:val="00A574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1260030698811641&amp;id=100044141694277&amp;set=a.264413568373364" TargetMode="External"/><Relationship Id="rId13" Type="http://schemas.openxmlformats.org/officeDocument/2006/relationships/hyperlink" Target="https://portaldocomercio.org.br/acoes-institucionais/manifestacao-das-confederacoes-sobre-as-mudancas-no-iof/?utm_campaign=painel_do_comercio_27052025&amp;utm_medium=email&amp;utm_source=RD+Station" TargetMode="External"/><Relationship Id="rId18" Type="http://schemas.openxmlformats.org/officeDocument/2006/relationships/hyperlink" Target="https://www.instagram.com/reel/DJ7I59RPIqn/" TargetMode="External"/><Relationship Id="rId26" Type="http://schemas.openxmlformats.org/officeDocument/2006/relationships/hyperlink" Target="https://amazonasatual.com.br/festival-de-parintins-deve-movimentar-r-184-milhoes-estima-governo/" TargetMode="External"/><Relationship Id="rId3" Type="http://schemas.openxmlformats.org/officeDocument/2006/relationships/webSettings" Target="webSettings.xml"/><Relationship Id="rId21" Type="http://schemas.openxmlformats.org/officeDocument/2006/relationships/hyperlink" Target="https://realtime1.com.br/empresa-que-vai-explorar-potassio-no-amazonas-estreia-na-bolsa-brasileira-nesta-segunda-26/" TargetMode="External"/><Relationship Id="rId7" Type="http://schemas.openxmlformats.org/officeDocument/2006/relationships/hyperlink" Target="https://www.instagram.com/p/DK-mqeRJxHq/?img_index=1" TargetMode="External"/><Relationship Id="rId12" Type="http://schemas.openxmlformats.org/officeDocument/2006/relationships/hyperlink" Target="https://portaldocomercio.org.br/acoes-institucionais/manifestacao-das-confederacoes-sobre-as-mudancas-no-iof/?utm_campaign=painel_do_comercio_27052025&amp;utm_medium=email&amp;utm_source=RD+Station" TargetMode="External"/><Relationship Id="rId17" Type="http://schemas.openxmlformats.org/officeDocument/2006/relationships/hyperlink" Target="https://portalamazonense.com.br/05/coluna-do-cristo-74/" TargetMode="External"/><Relationship Id="rId25" Type="http://schemas.openxmlformats.org/officeDocument/2006/relationships/hyperlink" Target="https://portaldocomercio.org.br/sistema-comercio/senac-reconhece-estados-que-fortalecem-a-educacao-profissional-no-brasil/" TargetMode="External"/><Relationship Id="rId2" Type="http://schemas.openxmlformats.org/officeDocument/2006/relationships/settings" Target="settings.xml"/><Relationship Id="rId16" Type="http://schemas.openxmlformats.org/officeDocument/2006/relationships/hyperlink" Target="https://www.agenciaamazonas.am.gov.br/noticias/operacao-cheia-2025-governador-wilson-lima-entrega-ajuda-humanitaria-para-familias-afetadas-em-manicore-e-humaita/" TargetMode="External"/><Relationship Id="rId20" Type="http://schemas.openxmlformats.org/officeDocument/2006/relationships/hyperlink" Target="https://www.poder360.com.br/poder-economia/confederacoes-criticam-proposta-de-acabar-com-jornada-6x1/" TargetMode="External"/><Relationship Id="rId1" Type="http://schemas.openxmlformats.org/officeDocument/2006/relationships/styles" Target="styles.xml"/><Relationship Id="rId6" Type="http://schemas.openxmlformats.org/officeDocument/2006/relationships/hyperlink" Target="https://www.sedecti.am.gov.br/balanca-comercial-do-amazonas-registra-us147-bilhao-no-mes-de-abril/" TargetMode="External"/><Relationship Id="rId11" Type="http://schemas.openxmlformats.org/officeDocument/2006/relationships/hyperlink" Target="https://www.manaus.am.gov.br/noticia/seguranca-publica/novo-nucleo-da-guarda-municipal/" TargetMode="External"/><Relationship Id="rId24" Type="http://schemas.openxmlformats.org/officeDocument/2006/relationships/hyperlink" Target="https://www.instagram.com/p/DJ7Q2VTJTBh/" TargetMode="External"/><Relationship Id="rId5" Type="http://schemas.openxmlformats.org/officeDocument/2006/relationships/hyperlink" Target="http://instagram.com/p/DKNSp_npzJO/?img_index=1" TargetMode="External"/><Relationship Id="rId15" Type="http://schemas.openxmlformats.org/officeDocument/2006/relationships/hyperlink" Target="https://www.agenciaamazonas.am.gov.br/noticias/operacao-cheia-2025-governador-wilson-lima-entrega-ajuda-humanitaria-para-familias-afetadas-em-manicore-e-humaita/" TargetMode="External"/><Relationship Id="rId23" Type="http://schemas.openxmlformats.org/officeDocument/2006/relationships/hyperlink" Target="https://www.agenciaamazonas.am.gov.br/noticias/amazonas-cresce-58-na-abertura-de-empresas-aponta-sistema-da-jucea/" TargetMode="External"/><Relationship Id="rId28" Type="http://schemas.openxmlformats.org/officeDocument/2006/relationships/theme" Target="theme/theme1.xml"/><Relationship Id="rId10" Type="http://schemas.openxmlformats.org/officeDocument/2006/relationships/hyperlink" Target="https://www.terra.com.br/noticias/empresas-ja-devem-se-adequar-a-nova-reforma-tributaria,28c3c64ead8f2b2f568dccde685689e5zth8cjb4.html" TargetMode="External"/><Relationship Id="rId19" Type="http://schemas.openxmlformats.org/officeDocument/2006/relationships/hyperlink" Target="https://portaldocomercio.org.br/acoes-institucionais/semana-s-e-pec-da-jornada-6x1-dominam-reuniao-da-diretoria-da-cnc/" TargetMode="External"/><Relationship Id="rId4" Type="http://schemas.openxmlformats.org/officeDocument/2006/relationships/hyperlink" Target="https://www.gov.br/suframa/pt-br/assuntos/noticias/zona-franca-de-manaus-e-suframa-recebem-homenagem-da-fecomercio-am" TargetMode="External"/><Relationship Id="rId9" Type="http://schemas.openxmlformats.org/officeDocument/2006/relationships/hyperlink" Target="https://portaldocomercio.org.br/acoes-institucionais/jose-roberto-tadros-toma-posse-na-academia-carioca-de-letras/" TargetMode="External"/><Relationship Id="rId14" Type="http://schemas.openxmlformats.org/officeDocument/2006/relationships/hyperlink" Target="https://www.fecomercio-am.org.br/noticias/tendencias-do-comercio-amazonense-para-2025" TargetMode="External"/><Relationship Id="rId22" Type="http://schemas.openxmlformats.org/officeDocument/2006/relationships/hyperlink" Target="https://realtime1.com.br/com-isencao-do-ir-amazonas-e-o-unico-a-ficar-no-prejuizo-na-regiao-norte-entenda/"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2131</Words>
  <Characters>11508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FECOMERCIO</dc:creator>
  <cp:keywords/>
  <dc:description/>
  <cp:lastModifiedBy>FECOMERCIO</cp:lastModifiedBy>
  <cp:revision>4</cp:revision>
  <dcterms:created xsi:type="dcterms:W3CDTF">2025-06-17T19:44:00Z</dcterms:created>
  <dcterms:modified xsi:type="dcterms:W3CDTF">2025-06-17T19:59:00Z</dcterms:modified>
</cp:coreProperties>
</file>